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016C5" w:rsidRPr="005E2707" w:rsidRDefault="005E2707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E016C5" w:rsidRPr="005E2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УСТАВ</w:t>
      </w:r>
    </w:p>
    <w:p w:rsid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Территориального Общественного Самоуправления</w:t>
      </w:r>
      <w:r w:rsidRPr="005E2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016C5" w:rsidRPr="005E2707" w:rsidRDefault="005F0895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AB74A2" w:rsidRPr="005E2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ЭРА</w:t>
      </w:r>
      <w:r w:rsidR="00E016C5" w:rsidRPr="005E2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B74A2" w:rsidRPr="005E2707" w:rsidRDefault="00AB74A2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НОВОСИБИРСКАЯ ОБЛАСТЬ</w:t>
      </w:r>
    </w:p>
    <w:p w:rsidR="00AB74A2" w:rsidRPr="005E2707" w:rsidRDefault="00AB74A2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Новосибирск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lang w:eastAsia="ru-RU"/>
        </w:rPr>
        <w:t>1. Общие положения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настоящем Уставе принимаются следующие термины и обозначения: 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Территориальное общественное самоуправление (ТОС)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самоорганизация жителей на части территории муниципального образования, для самостоятельного и под свою ответственность решения вопросов местного значения непосредственно или через создаваемые ими органы территориального общественного самоуправления, является формой местного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Делегат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гражданин, избранный жителями дома, улицы и являющийся полномочным представителем жителей, его избравших, с правом решающего голоса.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Инициативная группа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группа жителей, по собственной инициативе осуществляющая организацию учредительного собрания (конференции), схода по созданию территориального общественного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Казначей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казначей территориального общественного самоуправления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Контрольно-ревизионная комиссия (КРК)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выборный орган ТОС, обладающий полномочиями по контролю за деятельностью органов ТОС и его формирований по вопросам финансово-экономической деятельности и законности принимаемых ими решений.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сбор представителей (по установленной квоте) правоспособного населения определенной территории для обсуждения и решения местных вопросов (в том числе и выборов органов ТОС).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Местное самоуправление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самостоятельное и под свою ответственность, непосредственно или через органы местного самоуправления деятельность населения по решению местных вопросов, исходя из интересов населения, его исторических и иных местных традиций.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Председатель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председатель территориального общественного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Ревизор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ревизор территориального общественного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Собрание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сбор всего правоспособного населения определенной территории для решения местных вопросов.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Собственность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коллективная неделимая собственность населения самоуправляющейся территории (локального территориального коллектива), используемая для реализации задач и достижения целей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Совет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выборный орган ТОС, координирующий деятельность других органов ТОС и осуществляющий непосредственную деятельность в пределах своей компетенции на самоуправляемой территории. Является высшим звеном в системе ТОС и составной частью самоуправления в муниципальном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образовании.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Сход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сбор домохозяев (глав семей) или их представителей, проживающих на определенной территории (улица, квартал) для решения местных вопросов.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Территория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часть территории муниципального образования, в пределах которой учреждается и действует территориальное общественное самоуправление.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Устав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учредительный документ, принимаемый собранием (конференцией), сходом граждан и определяющий наименование, цели и задачи, организационно-правовую форму, структуру, полномочия и порядок формирования, руководящие органы и другие вопросы деятельности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решение проблем и вопросов местного значения, а в конечном итоге повышение уровня и качества жизни населения на своей территории.</w:t>
      </w:r>
    </w:p>
    <w:p w:rsidR="00B24E33" w:rsidRDefault="00E016C5" w:rsidP="00B24E33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Территориальное Общественное Самоуправление «</w:t>
      </w:r>
      <w:r w:rsidR="00AB74A2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ЭРА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именуемый далее – ТОС, является самоорганизацией граждан по месту их жите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льства на территории микрорайона «Дом отдыха Мочище» Мочищенского сельсовета Новосибирского района Новосибирской области,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самостоятельного и под свою ответственность осуществления собственных инициатив по вопросам местного значения.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Полное наименование: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Территориальное Общественное Самоуправление «</w:t>
      </w:r>
      <w:r w:rsidR="00AB74A2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ЭРА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  Сокращённое наименование: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ТОС «</w:t>
      </w:r>
      <w:r w:rsidR="00AB74A2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ЭРА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».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Территория, на которой осуществляется территориальное общественное самоуправление, определяется по инициативе граждан, проживающих на данной территории,  и утверждается Решением Совета депут</w:t>
      </w:r>
      <w:r w:rsidR="001370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атов</w:t>
      </w:r>
      <w:r w:rsidR="00B24E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016C5" w:rsidRPr="00B24E33" w:rsidRDefault="001E3D7B" w:rsidP="00B24E33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границах данной территории не может быть создано более одного ТОС. Территория ТОС может быть изменена по инициативе граждан, соответствующих территорий и согласию Совета ТОС. Изменение границ территориального общественного самоуправления утверждается Решением Совета депутатов по инициативе граждан.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В своей деятельности ТОС руководствуется Конституцией Российской Федерации, Федеральным законом «Об общих принципах организации местного самоуправления в Российской Федерации», «О некоммерческих организациях», Гражданским кодексом Российской Федерации, правовыми актами Совета депут</w:t>
      </w:r>
      <w:r w:rsidR="001370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атов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Уст</w:t>
      </w:r>
      <w:r w:rsidR="001370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авом Новосибирской области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настоящим Уставом, общепризнанными нормами международного права.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1.5. ТОС учреждается на неопределённый срок. Территориальное общественное самоуправление считается учрежденным с момента утверждения Устава территориального общественного самоуправления 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уполномоченным органом местного самоуправления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ТОС является юридическим лицом с момента государственной регистрации и внесением записи в ЕГРЮЛ в соответствии с требованиями законодательства РФ в организационно-правовой форме некоммерческой организации.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ТОС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быть истцом и ответчиком в суде.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1.6. ТОС имеет самостоятельный баланс, вправе, в установленном порядке открывать счета в банке и иных кредитных организациях. ТОС имеет печать со своим полным наименованием на русском языке, вправе иметь штампы, бланки со своим наименованием, а также зарегистрированную в установленном порядке эмблему.          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 Место нахождения исполнительного органа ТОС «</w:t>
      </w:r>
      <w:r w:rsidR="00AB74A2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ЭРА</w:t>
      </w:r>
      <w:r w:rsidR="00E016C5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»: </w:t>
      </w:r>
      <w:r w:rsidR="00AB74A2" w:rsidRPr="005E270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630123 Россия. Новосибирская область г.</w:t>
      </w:r>
      <w:r w:rsidR="00145712" w:rsidRPr="005E270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AB74A2" w:rsidRPr="005E270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Новосибирск пансионат «Мочищенский» д.11</w:t>
      </w:r>
      <w:r w:rsidR="004F739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кв. 3 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Предмет, цель, основные задачи и полномочия территориального общественного самоуправления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Предметом деятельности ТОС является создание эффективного  социального партнёрства власти и населения, поддержка гражданских интересов, инициатив, формирование системы общественного согласия на основе общности традиций, интересов и общечеловеческих ценностей.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 Целью деятельности ТОС является реализация конституционного права учредивших его граждан на осуществление местного самоуправления на территории, указанной в п. 1.3. настоящего Устава.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 Формами осуществления деятельности территориального общественного самоуправления являются проводимые не реже одного раза в год Общие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2.4.  Основными задачами и направлениями деятельности ТОС являются: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социальное обеспечение жителей ТОС в соответствии с настоящим Уставом;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взаимодействие с муниципальными органами власти;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представление интересов населения, проживающего на 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обеспечение исполнения решений, принятых на собраниях и конференциях граждан;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осуществление деятельности по благоустройству территории, иной хозяйственной деятельности, направленной на удовлетворение социально-бытовых потребностей граждан проживающих на 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организация участия населения в решении вопросов местного значения на соответствующей территории;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изучение потребностей жителей, проживающих на соответствующей территории;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оказание содействия правоохранительным органам в охране правопорядка;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участие в организации и проведении культурно-массовых и спортивных мероприятий, а также досуга проживающего населения;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участие в разработке предложений по развитию соответствующих территорий;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участие в организации работы с детьми и  подростками;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ТОС может осуществлять хозяйственную и предпринимательскую деятельность лишь постольку, поскольку это служит достижению целей, ради которых оно создано. Такой деятельностью признается приносящая прибыль деятельность, не запрещенная существующим законодательством.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2.5. К основным полномочиям ТОС относятся: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 утверждение устава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 учреждение, реорганизация и прекращение де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ятельности ТОС; 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 выступление с инициативой об изменении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границ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 избрание органов ТОС и заслушивание отчетов об их деятельности;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 утверждение программы деятельности органов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принятие решения о вступлении ТОС в ассоциацию Советов (комитетов) общинного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самоуправления и в другие ассоциации общественного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осуществление всеобъемлющего и непосредственного контроля за реализацией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конституционных прав жителей 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– выработка рекомендаций-наказов для муниципального образования по реализации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решений населения по вопросам местного значения;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реализация конституционных прав населения ТОС на владение, пользование и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распоряжение муниципальной собственностью;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поддержание благоприятной среды обит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ания на территории ТОС, осуществление контроля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  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соблюдением экологических и строительных норм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над 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организациями,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осуществляющими хозяйственную деятельность на территории ТОС,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соответствии с действующим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законодательством;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создание коммерческих организаций, доходы от деятельности которых направляются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 реализацию уставных целей и задач без распределения их между членами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участие в выдвижении кандидатов в депутаты всех уровней; организация процедуры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отзыва депутатов представительных органов местног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самоуправления; 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контроль над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согласованного с ТОС хода реконструкции,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реставрации, строительства, благоустройства и другой градостроительной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деятельност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на территории ТОС; контроль над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соответствием исходно-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разрешительной документации и градостроительных работ градостроительному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законодательству;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другие полномочия, не противоречащие Конституции РФ и соответствующие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уставным целям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2.6. ТОС, зарегистрированное в соответств</w:t>
      </w:r>
      <w:r w:rsidR="00145712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ии с Уставом ТОС в качестве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юридического лица,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имеет право: 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выступать с ф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ункциями заказчика при </w:t>
      </w:r>
      <w:r w:rsidR="004F73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создании  объектов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коммунально-бытового назна</w:t>
      </w:r>
      <w:r w:rsidR="00145712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чения на территории ТОС в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соответствии с действующим законодательством за счет собственных средств,</w:t>
      </w:r>
      <w:r w:rsidR="00E83D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 бюджета города и области,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добровольных взносов, пожертвований юридических и физических лиц;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 осуществлять функции заказчика по строительным и ремонтным работам, производимым за счет собственных</w:t>
      </w:r>
      <w:r w:rsidR="00E83D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бюджетных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 на объектах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определять в соответствии с Уставом ТОС штат и порядок оплаты труда работников органов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осуществлять иные полномочия, не противоречащие действующему законодательству и служащие достижению уставных целей.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Структура органов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3.1. Органами территориального общественного самоуправления являются: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  Общее со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брание или конференция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высший руководящий орган управления</w:t>
      </w:r>
      <w:r w:rsidRPr="005E270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Совет территориального общественного самоуправления – постоянно действующий руководящий орган;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 председатель Совета ТОС – единоличный исполнительный орган;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  контрольно-ревизионная комиссия ТОС – контрольный орган;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старший многоквартирного дома, старший подъезда, председатель уличного комитета - первичные органы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Высшим органом управления территориального общественного самоуправления является Общее собрание и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Конференция граждан.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Общее собрание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по вопросам организации и осуществления территориального общественного самоуправления считается правомочным, если в нем принимают участие половина жителей территории ТОС, достигших 16-летнего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возраста. Количество делегатов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избираемых на конференцию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граждан определяется в зависимости от численности жителей территории ТОС и решения Общего 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собрания. Конференция считается правомочной при участии в ней не менее 2/3 от числа избранных делегатов.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 При отсутствии кворума назначается повтор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ное Общее собрание или конференция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с той же повесткой дня не ранее одного месяца и не позднее двух месяцев со дня созыва перво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3.5. Общее собрание или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может созываться органами местного самоуправления, органом территориального общественного самоуправления или инициативной группой граждан, численностью не менее 10% от числа жителей, достигших 16-ле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тнего возраста. Общее собрание или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конфер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определяет порядок проведения и  повестку граждан, проводится по мере необходимости, но не реже одного раза в год.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 В случае созыва внеочередно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создаётся инициативная 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граждан. Общее собрание или конференция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граждан, созванное инициативной группой, проводится не позднее 30 дней со дня письменного обращения инициативной группы граждан в орган территориального общественного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 К компетенц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ии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граждан, относится: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3.7.1. принятие Устава, внесение в него изменений и дополнений, принятие новой редакции Устава;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3.7.2. установление структуры органов территориального общественного самоуправления;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3.7.3. образование органов территориального общественного самоуправления и досрочного прекращения их полномочий; 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3.7.4. определение основных направлений деятельности территориального общественного самоуправления, принципов формирования и использования его имущества;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3.7.5. рассмотрение и утверждение годового отчета и годового бухгалтерского баланса территориального общественного самоуправления;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3.7.6. утверждение сметы доходов и расходов территориального общественного самоуправления и отчет о ее исполнении;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3.7.7. рассмотрение и утверждение отчетов о деятельности органов территориального общественного самоуправления;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3.7.8. принятие решения об участии территориального общественного самоуправления в других организациях;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3.7.9. участие в избирательных кампаниях, выдвижении кандидатов в депутаты всех уровней; организация процедуры отзыва депутатов, представительных органов местного самоуправления;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3.7.10. принятие решения о реорганизации и ликвидации территориального общественного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3.8. К исключительной компетенции Общего собрания (конференции) граждан относятся вопросы, указанные в п.п. </w:t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3.7.1., 3.7.2., 3.7.3., 3.7.4., 3.7.6., 3.7.7., 3.7.9. настоящего Устава.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3.9.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Общем собрании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граждан ведется протокол, в котором указывается дата и место проведения, общее число жителей, число избранных делегатов, количество присутствующих жителей, состав президиума, повестка дня, содержание выступлений, принятые решения.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3.10. Протокол подписывается председателем и секретарем Общего собрания (конференции) граждан.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3.11. Порядок принятия решений: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3.11.1. В рамках своей компетен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ции Общее собрание или конференция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принимает решения.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3.11.2. Принимаемые решения не должны противоречить действующему законодательству Российской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Федер</w:t>
      </w:r>
      <w:r w:rsidR="00145712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ации, Законам Новосибирской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иным нормативно-правовым актам, настоящему Уставу.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3.11.3 Решен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 Общего собрания 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принимаются открытым голосованием, простым большинством голосов присутствующих граждан, за исключением принятия вопросов относящихся к исключительной компетенц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ии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  2/3 голосов присутствующих. В течение 10 дней информация о принятых решениях  доводится до сведения органов местного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3.11.4 Решен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для всех органов территориального общественного самоуправления носят обязательный характер. 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Порядок избрания (прекращения деятельности) Совета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В целях организации и непосредственной реализации функций по осуществлению территориального общественного 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самоуправления, Общее собрание или конференция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избирает Совет ТОС - постоянно действующий руководящий орган, осуществляющий организационно-распорядительные функции по реализации инициатив граждан, реализации решен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ий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граждан, а также участия граждан в решении вопросов местного значения на территории, указанной в п.1.3. настоящего Устава.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Совет ТОС избир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ается на Общем собрании или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конференции граждан открытым голосованием – 2/3 голосов пр</w:t>
      </w:r>
      <w:r w:rsidR="007544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исутствующих, сроком на 4 года. Совет ТОС состоит из избранных граждан, в количестве не менее 3-х человек.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4.3. Полномочия Совета ТОС прекращаются досрочно в случаях: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неоднократного нарушения действующего законодательства Российской Феде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рации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настоящего Устава;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б) фактического прекращения деятельности Совета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решен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выражении недоверия Совету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г) самороспуска Совета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Инициативная группа жителей, насчитывающая не менее 1/3 граждан, проживающих на территории ТОС, достигших 16-летнего возраста, вправе внести в орган местного самоуправления мотивированное предложение о выражении недоверия Совету ТОС, на основании которого созывае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Общее собрание или конференция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принятия решения о выражении недоверия Совету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 Решен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недоверии Совету ТОС считается принятым, если за него проголосовало более половины от чи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сла участников Общего собрания или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конференции, представляющих не менее половины жителей соответствующей территории, достигших 16 летнего возраста.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 Решен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недоверии Совету ТОС влечет освобождение председателя Совета ТОС от занимаемой должности. Решени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 Общего собрания или конференции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определяется срок переизбрания Совета ТОС. Вопрос о проведении новых выборов Совета ТОС решаетс</w:t>
      </w:r>
      <w:r w:rsidR="00E861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Общим собранием или конференцией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граждан по согласованию с Адм</w:t>
      </w:r>
      <w:r w:rsidR="00145712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инистрацией района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Полномочия Совета  ТОС: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представляет интересы населения, проживающего на соответствующей территории;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представляет интересы и защиту прав ТОС в отношениях с органами власти городского поселения и района, с организациями всех форм собственности, общественными объединениями, а также в суде и арбитражном суде;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защищает интересы жителей как потребителей коммунально-бытовых услуг в соответствующих службах городского поселения и района;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контролирует реализацию функций заказчика по всем видам работ на территории ТОС (строительства,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благоустройства и др.) по решению собрания;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создает хозяйственные и иные организации (юридические лица) для выполнения уставных задач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участвует с правом решающего голоса в заседаниях Администр</w:t>
      </w:r>
      <w:r w:rsidR="00145712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ации города Новосибирска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Новосибирской области,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Совете Депутатов</w:t>
      </w:r>
      <w:r w:rsidR="007D18EE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 Новосибирска и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Правительстве Новосибирской</w:t>
      </w:r>
      <w:r w:rsidR="007D18EE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обсуждении вопросов, затрагивающих интересы жителей 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обеспечивает исполнение решений, принятых на собраниях улицы, дома, подъезда  и конференциях граждан;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распоряжается собственностью, переданно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 ТОС органами власти,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ода или области,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правах хозяйственного ведения или оперативного управления в порядке и на условиях, определенных законом или договором;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разрабатывает и реализует планы обустройства и социально-экономического развития территории ТОС в рамках городской застройки, а также для реализации других уставных задач, привлекает для их реализации на добровольной основе средства организаций и граждан;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участвует в качестве общественных кураторов в проведении строительных и ремонтных работ на территории ТОС. Выполняет функции заказчика работ по благоустройству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территории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строительству общественно значимых </w:t>
      </w:r>
      <w:r w:rsidR="003A4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культурных и социальных объектов, а также объектов жилого и хозяйственного назначения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осуществляемых за счет средств ТОС</w:t>
      </w:r>
      <w:r w:rsidR="007D18EE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бюджетных средств и средств инвесторов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использует земельные участки на территории ТОС под строительство зон отдыха, детские и оздоровительные площадки, скверы, стоянки автомобилей, гаражи, площадки для выгула собак и для других общественно полезных целей;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участвует в организации работы с детьми и подростками, проживающими на 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участвует в ярмарках, торгах, аукционах, конкурсах, конференциях, семинарах и иных мероприятиях;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заключает договора, сделки и иные юридические и гражданско-правовые действия в пределах своей компетенции, не противоречащих гражданскому законодательству и уставу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участвует в работе муниципальных средств массовой информации для освещения работы ТОС, создает собственные информационные органы;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участвует в избирательных кампаниях, выдвижениях кандидатов в органы власти в соответствии с действующим законодательством;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реализует полномочия, переданные  Совету ТОС органами власти городского поселения (района)</w:t>
      </w:r>
      <w:r w:rsidR="003A4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города Новосибирска, Новосибирской области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добровольно взятых на себя Советом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распоряжается финансовыми средствами в рамках утвержденной Общим собранием (конференцией) программы деятельности, а также в соответствии с целью и задачами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разрабатывает сметы на административно-хозяйственные расходы для выполнения уставных задач</w:t>
      </w:r>
      <w:r w:rsidR="003A4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ТОС; </w:t>
      </w:r>
      <w:r w:rsidR="003A4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обеспечивает выполнение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общей сметы доходов и расходов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утверждает штатное расписание ТОС, смету расходов на содержание аппарата и мероприятия ТОС, а также лимит финансовых средств, в пределах которого председатель Совета ТОС может самостоятельно принимать решения;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может осуществлять хозяйственную деятельность по содержанию жилого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 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участвует в обсуждении вопросов о создании и ликвидации объектов торговли, общественного питания, бытового обслуживания, здравоохранения на 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утверждает документы на участие ТОС в конкурсах социальных проектов (грантов);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организует территориальное общественное самоуправление и координирует деятельность первичных органов ТОС в границах своей территории;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выдвигает своих делегатов для участи</w:t>
      </w:r>
      <w:r w:rsidR="003A4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в других организациях;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</w:t>
      </w:r>
      <w:r w:rsidR="003A4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вносит на рассмотрение Общего собрания (конференции) предложения об объединении с другими некоммерческими организациями для создания общественных союзов и ассоциаций.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Осуществляет контроль: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за выполнением условий владения, распоряжения, пользования, приватизации и аренды жилых и нежилых помещений, земельных участков, находящихся в муниципальной собственности, расположенной на территории ТОС; </w:t>
      </w:r>
      <w:r w:rsidR="004B19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за соблюдением предприятиями, осуществляющими хозяйственно-экономическую деятельность на территории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закрепленных законодательством, прав потребителей  и санитарных норм;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за качеством уборки территории, вывозом мусора, за работой соответствующих служб по эксплуатации домовладений и устранению аварийных ситуаций.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     </w:t>
      </w:r>
      <w:r w:rsidRPr="005E270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Содействует: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правоохранительным органам в поддержании общественного порядка на территории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жителям в выполнении правил эксплуатации жилого фонда, их привлечению к участию в решении жилищной проблемы, подготовке соответствующих ходатайств и проведении консультаций;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органам санитарно-эпидемиологического, экологического, пожарного контроля и безопасности в осуществлении их деятельности на территории ТОС.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Заседание Совета ТОС считается правомочным при участии в нем не менее  2/3 членов Совета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Решения Совета ТОС принимаются простым большинством голосов. При равенстве голосов – голос председателя является решающим.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Заседания Совета ТОС проводятся не реже 1 (одного) раза в месяц.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Порядок избрания (освобождения от должности) председателя Совета ТОС: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6.1. Председатель Совета ТОС избирается (освобождается) на конференции граждан – 2/3 голосов делегатов конференции сроком на 4 года.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6.2. Председатель организует работу Совета и является единоличным исполнительным органом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6.3.   Председатель Совета ТОС подотчетен Общему собранию (конференции) и Совету ТОС.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Полномочия председателя Совета ТОС:</w:t>
      </w:r>
    </w:p>
    <w:p w:rsidR="00E016C5" w:rsidRPr="005E2707" w:rsidRDefault="00E016C5" w:rsidP="005E2707">
      <w:pPr>
        <w:numPr>
          <w:ilvl w:val="0"/>
          <w:numId w:val="1"/>
        </w:numPr>
        <w:shd w:val="clear" w:color="auto" w:fill="FFFFFF" w:themeFill="background1"/>
        <w:spacing w:before="75" w:after="75" w:line="341" w:lineRule="atLeast"/>
        <w:ind w:left="450"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представляет ТОС без доверенности в отношениях с предприятиями, учреждениями, организациями и гражданами; </w:t>
      </w:r>
    </w:p>
    <w:p w:rsidR="00E016C5" w:rsidRPr="005E2707" w:rsidRDefault="00E016C5" w:rsidP="005E2707">
      <w:pPr>
        <w:numPr>
          <w:ilvl w:val="0"/>
          <w:numId w:val="1"/>
        </w:numPr>
        <w:shd w:val="clear" w:color="auto" w:fill="FFFFFF" w:themeFill="background1"/>
        <w:spacing w:before="75" w:after="75" w:line="341" w:lineRule="atLeast"/>
        <w:ind w:left="450"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организует работу  ТОС по достижению уставных целей; </w:t>
      </w:r>
    </w:p>
    <w:p w:rsidR="00E016C5" w:rsidRPr="005E2707" w:rsidRDefault="00E016C5" w:rsidP="005E2707">
      <w:pPr>
        <w:numPr>
          <w:ilvl w:val="0"/>
          <w:numId w:val="1"/>
        </w:numPr>
        <w:shd w:val="clear" w:color="auto" w:fill="FFFFFF" w:themeFill="background1"/>
        <w:spacing w:before="75" w:after="75" w:line="341" w:lineRule="atLeast"/>
        <w:ind w:left="450"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руководит текущей деятельностью, в том числе  для осуществления решений конференции; 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созывает заседания Совета, доводит до сведения членов Совета и населения время и место их проведения, а также проект повестки дня;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осуществляет руководство подготовкой заседаний и вопросов, выносимых на рассмотрение Совета;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ведет заседание Совета ТОС в соответствии с установленным на заседании регламентом;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докладывает Совету о положении дел на подведомственной территории;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подписывает решения, протоколы заседаний совместно с секретарем заседаний;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принимает и увольняет работников в соответствии с принятой сметой либо при выполнении определённой работы при целевом использовании средств;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организует ведение делопроизводства,  хранение и сдачу в архив документов в соответствии с утвержденной номенклатурой;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руководит работой Совета, деятельностью постоянных и временных комиссий Совета, координирует работу первичных органов ТОС, обеспечивает гласность и учет общественного мнения в работе Совета;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организует прием граждан, рассмотрение их обращений, заявлений и жалоб, принятие по ним решений;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 согласованию с Советом ТОС заключает договоры от имени ТОС, утверждает смету расходов ТОС;</w:t>
      </w:r>
    </w:p>
    <w:p w:rsidR="00E016C5" w:rsidRPr="003A45CB" w:rsidRDefault="003A45CB" w:rsidP="003A45CB">
      <w:pPr>
        <w:pStyle w:val="aa"/>
        <w:numPr>
          <w:ilvl w:val="0"/>
          <w:numId w:val="1"/>
        </w:numPr>
        <w:shd w:val="clear" w:color="auto" w:fill="FFFFFF" w:themeFill="background1"/>
        <w:spacing w:before="75" w:after="75" w:line="341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E016C5" w:rsidRPr="003A4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является распорядителем финансов в пределах установленного лимита. 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7.1. Для ведения текущей работы из числа членов Совета на его первом заседании избирается заместитель председателя Совета, который выполняет поручения председателя Совета, а в случае отсутствия председателя (болезнь, отпуск, командировка) или невозможности выполнения им своих обязанностей, осуществляет его функции.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7.2. В случае самоустранения председателя от работы исполнение обязанностей председателя по решению Совета ТОС возлагается на его заместителя или одного из членов Совета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7.3.   Председатель Совета ТОС не реже одного раза в месяц проводит заседания Совета, на котором рассматриваются и решаются вопросы работы Совета ТОС. Совет ТОС заслушивает информацию председателя о проделанной работе, определяет вопросы, по которым председатель Совета ТОС принимает решение самостоятельно в рабочем порядке и отчитывается по ним на заседании Совета.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7.4. К компетенции председателя Совета ТОС относится решение всех вопросов, которые не составляют компетенцию Общего собрания (конференции) граждан и Совета ТОС. Председатель Совета ТОС принимает решения по вопросам, отнесенным к его компетенции, единолично.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Контрольно-ревизионная комиссия ТОС: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8.1. Общее собрание (конференция) граждан из числа делегатов открытым голосованием 2/3 голосов выбирает контрольно-ревизионную комиссию сроком на 2 года. Количественный состав определяется Общим собранием (конференцией).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8.2. Контрольно-ревизионная комиссия является контрольно-ревизионным органом территориального общественного самоуправления и создается для контроля и проверки финансовой деятельности.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8.3. Контрольно-ревизионная комиссия подотчетна только Общему собранию (конференции) граждан.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8.4. Контрольно-ревизионная комиссия имеет право осуществлять проверки финансово-хозяйственной деятельности по поручению Общего собрания (конференции) граждан, по собственной инициативе или по требованию группы жителей достигших 16-летнего возраста, насчитывающей не менее 10% граждан, проживающих на территории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8.5. Члены контрольно-ревизионной комиссии вправе требовать от должностных лиц  ТОС представления всех необходимых документов или личных объяснений.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8.6. Вопрос о переизбрании (прекращении) деятельности контрольно-ревизионной комиссии выносится на Общее собрание (конференцию) граждан и принимается 2/3 голосов делегатов открытым голосованием.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9. Первичные органы территориального общественного самоуправления: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 месту жительства – старший многоквартирного дома (председатель уличного комитета, подъезда).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</w:t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Старший многоквартирного дома,  подъезда, председатель уличного комитета :     - является выборным лицом общественного самоуправления жителей дома, подъезда многоквартирного жилого дома, улицы и представляет интересы жителей дома, подъезда, улицы в отношениях с  органами ТОС на соответствующей территории, учреждениями и организациями городского поселения;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избирается на общем собрании жильцов дома, подъезда, улицы открытым голосованием простым большинством голосов сроком на 4 года;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 может быть избран любой житель данного дома, подъезда, улицы, достигший 16-летного возраста;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отчитывается перед общим собранием жителей о своей деятельности не реже одного раза в год;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9.2.  Полномочия старшего многоквартирного дома, подъезда, улицы 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организует жителей на проведение работ по благоустройству домов и придомовой территории;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рассматривает в пределах своих полномочий заявления и предложения жителей  и доводит их до сведения Совета ТОС, а также соответствующих служб и органов;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требует от квартиросъемщиков (собственников жилья) выполнения правил общежития и общественного порядка;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   хранит ключи от дверей мест общего пользования (подвалов, чердаков и т.д.);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сотрудничает с участковыми уполномоченными милиции общественной безопасности, оказывая посильную помощь в проведении намеченных мероприятий. Вместе с участковыми уполномоченными милиции общественной безопасности готовит материалы в административную комиссию по лицам, нарушающим общественный порядок;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оказывает помощь органам государственного пожарного надзора в осуществлении мероприятий по обеспечению противопожарного состояния жилого дома;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оказывает содействие органам социальной защиты по выявлению и оказанию помощи            малоимущим гражданам, гражданам, попавшим в трудную жизненную ситуацию.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9.3.  Старший многоквартирного дома, подъезда, улицы имеет право: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созывать общие собрания жителей улицы, дома, подъезда по мере необходимости, но не реже 2 раз в год;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обращаться по вопросам, затрагивающим интересы жителей улицы, дома, подъезда,  в органы ТОС, органы местного самоуправления городского поселения;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участвовать в рабочих совещаниях, проводимых обслуживающей дом организацией при обсуждении планов работы, связанных с эксплуатацией дома, согласовывать сроки текущего ремонта конструкций здания и подписывать акты выполненных работ;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требовать от обслуживающей дом организации выполнения работ по техническому обслуживанию дома;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осуществлять контроль за использованием мест общего пользования (лестничные клетки, площадки и т.д.), придомовых территорий, а также за уборкой данных мест;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осуществлять контроль за выполнением  работ организацией, обслуживающей дом по уборке, благоустройству и оборудованию придомовой территории, за выполнением жителями дома установленных правил общежития, соблюдением порядка и чистоты в подъездах, на чердаке и в подвале дома, содержанием домашних животных.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9.4. Жители дома имеют право на отзыв или на выражение недоверия старшему по многоквартирному дому, подъезду, улице. Вопрос об отзыве или переизбрании старшего по дому, подъезду , улице  рассматривается на общем собрании дома, подъезда, улице если этого потребует не менее 1/3 жителей. 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           10. Имущество и финансово-хозяйственная деятельность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10.1. Источником формирования имущества ТОС в денежной или иных формах являются: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добровольные имущественные взносы и пожертвования от  юридических и физических лиц; 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средства бюджета города Новосибирска и Новосибирской области, поступающие на 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основании договоров, заключенных с Администра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цией города Новосибирска и Новосибирской области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гранды или иные финансовые обязательства, связанные с осуществлением основных видов деятельности ТОС;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поступления от гражданско-правовых сделок;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другие, не запрещённые законом поступления.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10.2. ТОС отвечает по своим обязательствам тем имуществом, на которое по законодательству Российской Федерации может быть обращено взыскание.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10.3. ТОС по поручению Общего собрания (конференции) граждан на основе соответствующих смет доходов и расходов самостоятельно использует имеющиеся в распоряжении финансовые средства в соответствии с целями, определенными действующим Уставом. Годовые отчёты об исполнении указанных смет доходов и расходов утверждаются Общим собранием (конференцией) граждан.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10.4. ТОС подотчётен Администр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ации города Новосибирска и Администрации Новосибирской области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использовании бюджетных средств и муниципального имущества, переданных на основании заключенных договоров. Договором, заключенным между ТОС и Администра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цией города Новосибирска и области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могут быть предусмотрены порядок и сроки предоставления отчетов об использовании средств бюд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жета города Новосибирска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муниципального имущества.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10.5. Всё имущество ТОС и доходы от деятельности являются его собственностью, направляются на достижение уставных целей и не распределяются среди участников. ТОС осуществляет владение, пользование и распоряжение своим имуществом в соответствии с его назначением.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10.6. Финансовые ресурсы ТОС состоят из собственных средств,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 не запрещенных законом поступлений.</w:t>
      </w:r>
    </w:p>
    <w:p w:rsidR="00E016C5" w:rsidRPr="005E2707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 Порядок прекращения деятельности ТОС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11.1. Прекращение деятельности ТОС может осуществляться в виде его ликвидации или реорганизации по решению Общего собрания (конференции).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11.2. ТОС может быть ликвидировано на основании и в порядке, предусмотренном Гражданским кодексом Российской Федерации, Федеральным законом от 12.01.1996 №7-ФЗ «О некоммерческих организациях» и другими Федеральными законами.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11.3. Основаниями для ликвидации ТОС являются: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нарушение ТОС прав и свобод человека и гражданина;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неоднократное или грубое нарушение ТОС законодательства РФ и иных нормативно-правовых актов, либо систематическое осуществление ТОС деятельности, противоречащей его уставным целям.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11.4. Общее собрание (конференция) граждан, наряду с принятием решения о прекращении деятельности ТОС назначает ликвидационную комиссию и устанавливает в соответствии с Гражданским Кодексом РФ и Федеральным Законом «О некоммерческих организациях» порядок и сроки ликвидации ТОС, определяет – ликвидатора, который выполняет процедуру ликвидации ТОС в установленном законодательством порядке.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11.5. После принятия соответствующего решения ликвидатор направляет в Ад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министрацию города 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Новосибирска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 Совет депут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атов города Новосибирска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письменное уведомление о прекращении осуществления территориального общественного самоуправления.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11.6. На основании полученного уведомления Администр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ация города Новосибирска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порядке, установленном Положением о порядке регистрации устава ТОС, вносит изменения в Реестр зарегистрированных уставов ТОС, а Сове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 депутатов города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признаёт утратившим силу решение об установлении границ территории, на которой осуществляется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11.7. Деятельность ТОС считается завершенной с момента опубликования в газете Решения Совет</w:t>
      </w:r>
      <w:r w:rsidR="00007D7C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депутатов города Новосибирска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 признании утратившим силу Решения об установлении границ территории, на которой осуществляется ТОС.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11.8. Ликвидация считается завершённой, а ТОС – прекратившим существование в качестве юридического лица после внесения об этом записи в Единый государственный реестр юридических лиц.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11.9. После реорганизации или прекращения деятельности ТОС все документы (управленческие, финансово-хозяйственные, по личному составу и т.д.) передаются в соответствии с установленными правилами организации – правопреемнику. При отсутствии правопреемника, документы постоянного хранения,  документы по личному составу (приказы, личные дела, карточки учёта, лицевые счета и т.п.) передаются на хранение в архив. Передача и упорядочение документов осуществляется силами и за счёт средств ТОС в соответствии с требованиями архивных органов.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11.10. При ликвидации ТОС оставшееся после удовлетворения требований кредиторов имущество направляется в соответствии с учредительными документами ТОС на цели, в интересах которых он был создан, и (или) на благотворительные цели. В случае, если использование имущества ТОС в соответствии с его учредительными документами не представляется возможным, оно обращается в доход государства.</w:t>
      </w:r>
    </w:p>
    <w:p w:rsidR="00E016C5" w:rsidRDefault="00E016C5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 Учёт и отчётность.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E270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Предоставление информации.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12.1. ТОС ведёт бухгалтерию и статистическую отчётность в порядке, установленном законодательством Российской Федерации. ТОС представляет информацию о своей деятельности органам государственной статистики и налоговым органам,  и иным лицам в соответствии с законодательством Российской Федерации и настоящим Уставом.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12.2. ТОС вправе производить периодические (ежегодные) или внеочередные проверки деятельности Совета ТОС. Также надзор может осуществляться посредством заслушивания отчётов органов управления о своей деятельности и посредством осуществления внешнего аудита.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17779"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5E27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12.3. Размер и структура доходов ТОС, а также сведения о размерах и составе имущества ТОС, о его расходах, численности и составе сотрудников, об оплате их труда, об использовании безвозмездного труда граждан в деятельности ТОС не могут быть предметом коммерческой тайны.</w:t>
      </w:r>
    </w:p>
    <w:p w:rsidR="00102D8C" w:rsidRPr="00102D8C" w:rsidRDefault="00102D8C" w:rsidP="005E2707">
      <w:pPr>
        <w:shd w:val="clear" w:color="auto" w:fill="FFFFFF" w:themeFill="background1"/>
        <w:spacing w:before="150" w:after="150" w:line="341" w:lineRule="atLeast"/>
        <w:ind w:firstLine="284"/>
        <w:textAlignment w:val="top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13. Порядок внесения изменений и дополнений в устав.</w:t>
      </w:r>
    </w:p>
    <w:p w:rsidR="00E86164" w:rsidRPr="00102D8C" w:rsidRDefault="00102D8C" w:rsidP="00102D8C">
      <w:pPr>
        <w:pStyle w:val="ConsNormal"/>
        <w:spacing w:line="360" w:lineRule="auto"/>
        <w:ind w:firstLine="284"/>
        <w:rPr>
          <w:rFonts w:cs="Arial"/>
        </w:rPr>
      </w:pPr>
      <w:r>
        <w:rPr>
          <w:rFonts w:cs="Arial"/>
        </w:rPr>
        <w:t>13</w:t>
      </w:r>
      <w:r w:rsidR="00E86164" w:rsidRPr="00102D8C">
        <w:rPr>
          <w:rFonts w:cs="Arial"/>
        </w:rPr>
        <w:t>.1. Измен</w:t>
      </w:r>
      <w:r>
        <w:rPr>
          <w:rFonts w:cs="Arial"/>
        </w:rPr>
        <w:t>ения и дополнения в Устав ТОС «ЭРА»</w:t>
      </w:r>
      <w:r w:rsidR="00E86164" w:rsidRPr="00102D8C">
        <w:rPr>
          <w:rFonts w:cs="Arial"/>
        </w:rPr>
        <w:t xml:space="preserve"> вносятся по реш</w:t>
      </w:r>
      <w:r>
        <w:rPr>
          <w:rFonts w:cs="Arial"/>
        </w:rPr>
        <w:t>ению Общего собрания  или Конференции. Решения на</w:t>
      </w:r>
      <w:r w:rsidR="00E86164" w:rsidRPr="00102D8C">
        <w:rPr>
          <w:rFonts w:cs="Arial"/>
        </w:rPr>
        <w:t xml:space="preserve"> </w:t>
      </w:r>
      <w:r>
        <w:rPr>
          <w:rFonts w:cs="Arial"/>
        </w:rPr>
        <w:t>Общем собрании или Конференции</w:t>
      </w:r>
      <w:r w:rsidR="00E86164" w:rsidRPr="00102D8C">
        <w:rPr>
          <w:rFonts w:cs="Arial"/>
        </w:rPr>
        <w:t xml:space="preserve"> принимаются простым большинством голосов при </w:t>
      </w:r>
      <w:r>
        <w:rPr>
          <w:rFonts w:cs="Arial"/>
        </w:rPr>
        <w:t>условии присутствия на нём не менее 2/3 от числа жителей или не менее 2/3 делегатов Конференции</w:t>
      </w:r>
      <w:r w:rsidR="00E86164" w:rsidRPr="00102D8C">
        <w:rPr>
          <w:rFonts w:cs="Arial"/>
        </w:rPr>
        <w:t xml:space="preserve">. </w:t>
      </w:r>
    </w:p>
    <w:p w:rsidR="00E86164" w:rsidRPr="00102D8C" w:rsidRDefault="00102D8C" w:rsidP="00102D8C">
      <w:pPr>
        <w:pStyle w:val="ConsNormal"/>
        <w:spacing w:line="360" w:lineRule="auto"/>
        <w:ind w:firstLine="284"/>
        <w:rPr>
          <w:rFonts w:cs="Arial"/>
        </w:rPr>
      </w:pPr>
      <w:r>
        <w:rPr>
          <w:rFonts w:cs="Arial"/>
        </w:rPr>
        <w:t>13</w:t>
      </w:r>
      <w:r w:rsidR="00E86164" w:rsidRPr="00102D8C">
        <w:rPr>
          <w:rFonts w:cs="Arial"/>
        </w:rPr>
        <w:t>.2. Измене</w:t>
      </w:r>
      <w:r>
        <w:rPr>
          <w:rFonts w:cs="Arial"/>
        </w:rPr>
        <w:t>ния и дополнения в Уставе ТОС «ЭРА»</w:t>
      </w:r>
      <w:r w:rsidR="00E86164" w:rsidRPr="00102D8C">
        <w:rPr>
          <w:rFonts w:cs="Arial"/>
        </w:rPr>
        <w:t xml:space="preserve">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:rsidR="005A4B0F" w:rsidRPr="00102D8C" w:rsidRDefault="005A4B0F" w:rsidP="00102D8C">
      <w:pPr>
        <w:shd w:val="clear" w:color="auto" w:fill="FFFFFF" w:themeFill="background1"/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sectPr w:rsidR="005A4B0F" w:rsidRPr="00102D8C" w:rsidSect="00B24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DF" w:rsidRDefault="00DB76DF" w:rsidP="00D10ED8">
      <w:pPr>
        <w:spacing w:after="0" w:line="240" w:lineRule="auto"/>
      </w:pPr>
      <w:r>
        <w:separator/>
      </w:r>
    </w:p>
  </w:endnote>
  <w:endnote w:type="continuationSeparator" w:id="1">
    <w:p w:rsidR="00DB76DF" w:rsidRDefault="00DB76DF" w:rsidP="00D1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07" w:rsidRDefault="005E27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737"/>
      <w:docPartObj>
        <w:docPartGallery w:val="Page Numbers (Bottom of Page)"/>
        <w:docPartUnique/>
      </w:docPartObj>
    </w:sdtPr>
    <w:sdtContent>
      <w:p w:rsidR="005E2707" w:rsidRDefault="0005716E">
        <w:pPr>
          <w:pStyle w:val="a8"/>
          <w:jc w:val="right"/>
        </w:pPr>
        <w:fldSimple w:instr=" PAGE   \* MERGEFORMAT ">
          <w:r w:rsidR="00B24E33">
            <w:rPr>
              <w:noProof/>
            </w:rPr>
            <w:t>3</w:t>
          </w:r>
        </w:fldSimple>
      </w:p>
    </w:sdtContent>
  </w:sdt>
  <w:p w:rsidR="00D10ED8" w:rsidRDefault="00D10ED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07" w:rsidRDefault="005E27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DF" w:rsidRDefault="00DB76DF" w:rsidP="00D10ED8">
      <w:pPr>
        <w:spacing w:after="0" w:line="240" w:lineRule="auto"/>
      </w:pPr>
      <w:r>
        <w:separator/>
      </w:r>
    </w:p>
  </w:footnote>
  <w:footnote w:type="continuationSeparator" w:id="1">
    <w:p w:rsidR="00DB76DF" w:rsidRDefault="00DB76DF" w:rsidP="00D1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07" w:rsidRDefault="005E27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739"/>
      <w:docPartObj>
        <w:docPartGallery w:val="Watermarks"/>
        <w:docPartUnique/>
      </w:docPartObj>
    </w:sdtPr>
    <w:sdtContent>
      <w:p w:rsidR="005E2707" w:rsidRDefault="0005716E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3087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СЕКРЕТНО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07" w:rsidRDefault="005E27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7536"/>
    <w:multiLevelType w:val="multilevel"/>
    <w:tmpl w:val="3070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92705"/>
    <w:multiLevelType w:val="multilevel"/>
    <w:tmpl w:val="536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2290">
      <o:colormenu v:ext="edit" fill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016C5"/>
    <w:rsid w:val="00007270"/>
    <w:rsid w:val="00007D7C"/>
    <w:rsid w:val="0005716E"/>
    <w:rsid w:val="00102D8C"/>
    <w:rsid w:val="001370D4"/>
    <w:rsid w:val="00145712"/>
    <w:rsid w:val="001E3D7B"/>
    <w:rsid w:val="002C2CF7"/>
    <w:rsid w:val="002C4C0D"/>
    <w:rsid w:val="003A45CB"/>
    <w:rsid w:val="004B1991"/>
    <w:rsid w:val="004D2124"/>
    <w:rsid w:val="004F739E"/>
    <w:rsid w:val="005A4B0F"/>
    <w:rsid w:val="005B1F2B"/>
    <w:rsid w:val="005E2707"/>
    <w:rsid w:val="005F0895"/>
    <w:rsid w:val="0075440F"/>
    <w:rsid w:val="0079068F"/>
    <w:rsid w:val="007D18EE"/>
    <w:rsid w:val="009730ED"/>
    <w:rsid w:val="00A340D6"/>
    <w:rsid w:val="00A72EDE"/>
    <w:rsid w:val="00AB74A2"/>
    <w:rsid w:val="00B24E33"/>
    <w:rsid w:val="00BA74BE"/>
    <w:rsid w:val="00BE01DF"/>
    <w:rsid w:val="00C17779"/>
    <w:rsid w:val="00D10ED8"/>
    <w:rsid w:val="00D93EB8"/>
    <w:rsid w:val="00DA465F"/>
    <w:rsid w:val="00DB76DF"/>
    <w:rsid w:val="00E016C5"/>
    <w:rsid w:val="00E83D5D"/>
    <w:rsid w:val="00E86164"/>
    <w:rsid w:val="00F3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6C5"/>
    <w:pPr>
      <w:spacing w:before="150" w:after="15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6C5"/>
    <w:rPr>
      <w:b/>
      <w:bCs/>
    </w:rPr>
  </w:style>
  <w:style w:type="character" w:styleId="a5">
    <w:name w:val="Emphasis"/>
    <w:basedOn w:val="a0"/>
    <w:uiPriority w:val="20"/>
    <w:qFormat/>
    <w:rsid w:val="00E016C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1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0ED8"/>
  </w:style>
  <w:style w:type="paragraph" w:styleId="a8">
    <w:name w:val="footer"/>
    <w:basedOn w:val="a"/>
    <w:link w:val="a9"/>
    <w:uiPriority w:val="99"/>
    <w:unhideWhenUsed/>
    <w:rsid w:val="00D1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ED8"/>
  </w:style>
  <w:style w:type="paragraph" w:styleId="aa">
    <w:name w:val="List Paragraph"/>
    <w:basedOn w:val="a"/>
    <w:uiPriority w:val="34"/>
    <w:qFormat/>
    <w:rsid w:val="003A45CB"/>
    <w:pPr>
      <w:ind w:left="720"/>
      <w:contextualSpacing/>
    </w:pPr>
  </w:style>
  <w:style w:type="paragraph" w:customStyle="1" w:styleId="ConsNormal">
    <w:name w:val="ConsNormal"/>
    <w:rsid w:val="00E861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6569">
          <w:marLeft w:val="0"/>
          <w:marRight w:val="0"/>
          <w:marTop w:val="0"/>
          <w:marBottom w:val="0"/>
          <w:divBdr>
            <w:top w:val="dotted" w:sz="6" w:space="0" w:color="D5D3A5"/>
            <w:left w:val="dotted" w:sz="6" w:space="0" w:color="D5D3A5"/>
            <w:bottom w:val="dotted" w:sz="6" w:space="0" w:color="D5D3A5"/>
            <w:right w:val="dotted" w:sz="6" w:space="0" w:color="D5D3A5"/>
          </w:divBdr>
          <w:divsChild>
            <w:div w:id="14996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4323">
                  <w:marLeft w:val="0"/>
                  <w:marRight w:val="0"/>
                  <w:marTop w:val="0"/>
                  <w:marBottom w:val="0"/>
                  <w:divBdr>
                    <w:top w:val="double" w:sz="6" w:space="11" w:color="94927B"/>
                    <w:left w:val="double" w:sz="6" w:space="15" w:color="94927B"/>
                    <w:bottom w:val="double" w:sz="6" w:space="23" w:color="94927B"/>
                    <w:right w:val="double" w:sz="6" w:space="15" w:color="94927B"/>
                  </w:divBdr>
                  <w:divsChild>
                    <w:div w:id="10114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2002-01-06T17:40:00Z</cp:lastPrinted>
  <dcterms:created xsi:type="dcterms:W3CDTF">2010-04-20T01:24:00Z</dcterms:created>
  <dcterms:modified xsi:type="dcterms:W3CDTF">2002-01-06T17:42:00Z</dcterms:modified>
</cp:coreProperties>
</file>